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center"/>
        <w:textAlignment w:val="auto"/>
        <w:rPr>
          <w:rFonts w:hint="default" w:ascii="黑体" w:hAnsi="黑体" w:eastAsia="黑体" w:cs="黑体"/>
          <w:b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人文旅游系2020/2021学年第二学期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center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周</w:t>
      </w:r>
      <w:r>
        <w:rPr>
          <w:rFonts w:ascii="黑体" w:hAnsi="黑体" w:eastAsia="黑体" w:cs="黑体"/>
          <w:b/>
          <w:sz w:val="30"/>
          <w:szCs w:val="30"/>
        </w:rPr>
        <w:t>（20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14</w:t>
      </w:r>
      <w:r>
        <w:rPr>
          <w:rFonts w:ascii="黑体" w:hAnsi="黑体" w:eastAsia="黑体" w:cs="黑体"/>
          <w:b/>
          <w:sz w:val="30"/>
          <w:szCs w:val="30"/>
        </w:rPr>
        <w:t>—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19</w:t>
      </w:r>
      <w:r>
        <w:rPr>
          <w:rFonts w:ascii="黑体" w:hAnsi="黑体" w:eastAsia="黑体" w:cs="黑体"/>
          <w:b/>
          <w:sz w:val="30"/>
          <w:szCs w:val="30"/>
        </w:rPr>
        <w:t>）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人文旅游系各项情况汇总表</w:t>
      </w:r>
    </w:p>
    <w:p>
      <w:pP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早自习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】</w:t>
      </w:r>
    </w:p>
    <w:tbl>
      <w:tblPr>
        <w:tblStyle w:val="5"/>
        <w:tblpPr w:leftFromText="180" w:rightFromText="180" w:vertAnchor="text" w:horzAnchor="page" w:tblpX="2062" w:tblpY="617"/>
        <w:tblOverlap w:val="never"/>
        <w:tblW w:w="12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962"/>
        <w:gridCol w:w="1937"/>
        <w:gridCol w:w="2081"/>
        <w:gridCol w:w="1893"/>
        <w:gridCol w:w="1886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传播1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班级吵闹（-3）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事假：王碧盈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  <w:t>传播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Hans"/>
              </w:rPr>
              <w:t>192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病假：徐彬杰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事假：徐彬杰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病假：徐彬杰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事假：陆伟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事假：余晓倩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病假：徐彬杰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系学检：王泽坤 孔娜 吴思敏 吴熠欢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王丽君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王泽坤 孔娜 吴思敏 吴熠欢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王丽君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得分：8.5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王泽坤 孔娜 吴思敏 吴熠欢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王丽君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迟到：余辰浠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系学检：陈钰 汪璐艳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病假：祝宝玲 潘非凡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事假：祝宝玲 韩佳佳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特色早自习: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陈钰 汪璐艳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病假：汤玲玲 祝宝玲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系学检：罗彩芸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伍佳琴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事假：周晶晶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系学检：罗彩芸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伍佳琴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班级吵闹（-3）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事假：周晶晶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系学检：罗彩芸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伍佳琴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班级吵闹（-3）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酒管1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校学习：叶楠楠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系学检：郑依诺 朱烨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酒管1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带早餐：蔡欣雨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  <w:t>酒管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Hans"/>
              </w:rPr>
              <w:t>193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病假：顾佳怡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系学检：俞颖 唐慧婷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文秘1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系学检：郑洋洋 姜璐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系学检：郑洋洋 姜璐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郑洋洋 姜璐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系学检：郑洋洋 </w:t>
            </w:r>
            <w:r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姜璐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文秘1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病假：周登丽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  <w:t>文秘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Hans"/>
              </w:rPr>
              <w:t>193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系学检：杨建渭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杨建渭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杨建渭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迟到：李佩如 徐燚婷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Hans"/>
              </w:rPr>
              <w:t>播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Hans"/>
              </w:rPr>
              <w:t>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系学检：茅越菡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系文艺：李湘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校文艺部：李思琰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俞可欣 黄煜桢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李沛霖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茅越菡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周英龙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周英龙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转专业：信息系吕笑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传播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系文艺：龚佳鑫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系学检：徐亮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徐亮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备用机：何扬 陈京京 钮蒋婷 马文彬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徐亮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校新闻中心：李月萍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病假：魏雪晴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系学检：钱依婷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系女神节摆摊：许柳丹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系学检：钱依婷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病假：许丹琦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系文艺：朱杰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系学检：周陈洁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备用机：钱奕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系学检：俞周怡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系文艺：朱杰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俞周怡 周陈洁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病假：胡杨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周陈洁 俞周怡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事假：王宇情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41" w:firstLineChars="100"/>
              <w:jc w:val="both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会展204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系文艺：何嘉磊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系学检：郑慧雯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系学检：庞无双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系文艺：何嘉磊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庞无双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郑慧雯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其他专业课：何志洋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事假：吕泽豪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会展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系学检：邵萍 朱政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王玉婷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邵萍 王玉婷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病假：叶濯云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系学检：朱政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王玉婷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酒管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系学检：骆晓艳 曾贞 傅婉婷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系学检：曾贞 傅婉婷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骆晓艳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病假：陈阳 张世玉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酒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管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系学检：曾逸岚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柴浩男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得分：7.5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事假：刘莹莹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迟到：刘文阔 陈家明 鲍必鑫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病假：苑冰洁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事假：刘莹莹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系学检：曾逸岚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柴浩男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酒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管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系学检：李嘉城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吴佳瑶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雅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范雨菲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事假：沈秋辰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i w:val="0"/>
                <w:i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系学检：李嘉城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范雨菲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校文艺部：吕琪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事假：沈秋辰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转专业试读：季歆哲 张诗慧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班级吵闹（-3）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转专业考试：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季歆哲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张诗慧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李嘉城 吴佳瑶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周雅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事假：雷巧慧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文秘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系学检：陈楚楚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阎新宇 淡薇霖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陈楚楚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阎新宇 淡薇霖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文秘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系学检：余董超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夏春媛 沈茜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系学检：余董超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夏春媛 沈茜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文秘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得分：6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系学检：刘沭邑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校学习：朱冰青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班级吵闹（-3）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：无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系学检：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刘沭邑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转专业考试：任柠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本周早自习较好班级：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酒管191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default" w:ascii="宋体" w:hAnsi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本周早自习有待提高班级：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文秘203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【晚自习】</w:t>
      </w:r>
    </w:p>
    <w:tbl>
      <w:tblPr>
        <w:tblStyle w:val="6"/>
        <w:tblpPr w:leftFromText="180" w:rightFromText="180" w:vertAnchor="text" w:horzAnchor="page" w:tblpX="1876" w:tblpY="39"/>
        <w:tblOverlap w:val="never"/>
        <w:tblW w:w="13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955"/>
        <w:gridCol w:w="2328"/>
        <w:gridCol w:w="1825"/>
        <w:gridCol w:w="1850"/>
        <w:gridCol w:w="1888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周日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周一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周二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周三</w:t>
            </w:r>
          </w:p>
        </w:tc>
        <w:tc>
          <w:tcPr>
            <w:tcW w:w="1888" w:type="dxa"/>
            <w:vAlign w:val="center"/>
          </w:tcPr>
          <w:p>
            <w:pPr>
              <w:tabs>
                <w:tab w:val="center" w:pos="105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周四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文秘201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班级吵闹-3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9.75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张超凡睡觉-0.5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文秘202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班级吵闹-6</w:t>
            </w:r>
          </w:p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中等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刘雯靖睡觉-0.5</w:t>
            </w:r>
          </w:p>
          <w:p>
            <w:pPr>
              <w:jc w:val="lef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蒋哲淳睡觉-0.5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文秘 203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酒管201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王琪森玩手机-1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王丫男手机响-1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酒管202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梅奕寒备用机-1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酒管 203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灯未关-1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班级吵闹-3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岩珂怡讲话-0.5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黄欣讲话-0.5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班级吵闹-3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会展201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9.25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李煜带饮料-0.5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有垃圾-1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抽屉垃圾-1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会展202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会展 203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翁书怡讲话-0.5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王维怡-0.5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会展204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：9.75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李巧睡觉-0.5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会展 205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：9.5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陈佳月讲话-0.5</w:t>
            </w:r>
          </w:p>
          <w:p>
            <w:pPr>
              <w:jc w:val="lef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来雨晨讲话-0.5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传播 201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9.75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毛珂豪剪指甲-0.5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传播 202</w:t>
            </w:r>
          </w:p>
        </w:tc>
        <w:tc>
          <w:tcPr>
            <w:tcW w:w="195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32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违纪: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25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50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hint="default" w:ascii="宋体" w:hAnsi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</w:t>
            </w:r>
            <w:r>
              <w:rPr>
                <w:rFonts w:hint="default" w:ascii="宋体" w:hAnsi="宋体"/>
                <w:b w:val="0"/>
                <w:sz w:val="21"/>
                <w:szCs w:val="21"/>
                <w:lang w:val="en-US"/>
              </w:rPr>
              <w:t>：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888" w:type="dxa"/>
            <w:vAlign w:val="top"/>
          </w:tcPr>
          <w:p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得分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：10</w:t>
            </w:r>
          </w:p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缺勤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：</w:t>
            </w:r>
          </w:p>
          <w:p>
            <w:pPr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违纪：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13220" w:type="dxa"/>
            <w:gridSpan w:val="7"/>
            <w:vAlign w:val="center"/>
          </w:tcPr>
          <w:p>
            <w:pPr>
              <w:rPr>
                <w:rFonts w:hint="default" w:ascii="宋体" w:hAnsi="宋体" w:cs="宋体" w:eastAsia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本周晚自习较好班级：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会展20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传播202</w:t>
            </w:r>
          </w:p>
          <w:p>
            <w:pPr>
              <w:rPr>
                <w:rFonts w:hint="eastAsia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本周晚自习有待提高班级：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文秘 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kern w:val="0"/>
          <w:sz w:val="28"/>
          <w:szCs w:val="28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【无手机课堂】</w:t>
      </w:r>
    </w:p>
    <w:tbl>
      <w:tblPr>
        <w:tblStyle w:val="6"/>
        <w:tblW w:w="13097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周一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周二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周三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周四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周五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Style w:val="18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传播191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传播192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会展191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会展192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会展193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会展194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</w:t>
            </w:r>
          </w:p>
        </w:tc>
        <w:tc>
          <w:tcPr>
            <w:tcW w:w="1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酒管191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应交：39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实交：39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cs="Calibri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应交：19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实交：19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cs="Calibri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应交：39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实交：39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cs="Calibri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应交：37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实交：37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cs="Calibri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应交：37</w:t>
            </w:r>
          </w:p>
          <w:p>
            <w:pPr>
              <w:widowControl/>
              <w:tabs>
                <w:tab w:val="left" w:pos="1044"/>
              </w:tabs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实交：37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cs="Calibri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Calibri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酒管192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未交:  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酒管193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文秘191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文秘192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tabs>
                <w:tab w:val="center" w:pos="884"/>
              </w:tabs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文秘193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传播201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未交:  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应交：43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实交：43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传播202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会展201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会展202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实交：47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未交: 0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会展203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会展204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会展205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酒管201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得分: 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应交：44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实交：44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酒管202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应交：43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实交：43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cs="Arial Unicode MS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应交：44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实交：44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应交：43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实交：43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应交：42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实交：42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应交：42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实交：42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酒管203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实交：46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实交：45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文秘201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实交：49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文秘202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实交：50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文秘203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得分：10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应交：48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实交：48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Style w:val="1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 w:bidi="ar-SA"/>
              </w:rPr>
              <w:t>未交：0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8"/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10</w:t>
            </w:r>
          </w:p>
        </w:tc>
      </w:tr>
    </w:tbl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81" w:firstLineChars="1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kern w:val="0"/>
          <w:sz w:val="28"/>
          <w:szCs w:val="28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【寝室卫生及纪律】</w:t>
      </w:r>
    </w:p>
    <w:tbl>
      <w:tblPr>
        <w:tblStyle w:val="5"/>
        <w:tblW w:w="13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273"/>
        <w:gridCol w:w="2859"/>
        <w:gridCol w:w="1682"/>
        <w:gridCol w:w="2977"/>
        <w:gridCol w:w="1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卫生较差寝室及原因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拒检寝室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传播1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53#314 315 318 319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53#316地面不干净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传播1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会展191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会展192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630" w:leftChars="300" w:firstLine="109" w:firstLineChars="5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41#601无人寝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会展193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41#602 608 610 611 612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36#地面不干净，床面不整洁，有床边挂物，大功率挂床边。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会展194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53#306 615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616 618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53#305无人寝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酒管191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41#409 411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36#103无人寝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104无人寝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酒管192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41#414 416 418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36#106地面不干净，床面不整洁，有床边挂物。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酒管19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41#502 506 508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36#108</w:t>
            </w:r>
            <w:r>
              <w:rPr>
                <w:rFonts w:hint="eastAsia" w:ascii="宋体" w:hAnsi="宋体" w:eastAsia="宋体" w:cs="宋体"/>
                <w:szCs w:val="24"/>
              </w:rPr>
              <w:t>地面不干净，床面不整洁，有床边挂物。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9.7</w:t>
            </w:r>
          </w:p>
        </w:tc>
      </w:tr>
      <w:tr>
        <w:trPr>
          <w:trHeight w:val="532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文秘191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41#309 310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311 312 313 315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41#306大功率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文秘192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rPr>
          <w:trHeight w:val="48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文秘19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41#403 406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633"/>
              </w:tabs>
              <w:rPr>
                <w:rFonts w:hint="eastAsia" w:ascii="宋体" w:hAnsi="宋体" w:eastAsia="宋体" w:cs="宋体"/>
                <w:sz w:val="21"/>
                <w:szCs w:val="21"/>
                <w:highlight w:val="cya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Cs w:val="24"/>
              </w:rPr>
              <w:t>区</w:t>
            </w: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2#1211</w:t>
            </w:r>
            <w:r>
              <w:rPr>
                <w:rFonts w:hint="eastAsia" w:ascii="宋体" w:hAnsi="宋体" w:cs="宋体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1212 1213 1216  1217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校区2#1214大功率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1215大功率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校区2#1307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1301 1302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1303 1304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4"/>
              </w:rPr>
              <w:t>1305 1306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4"/>
              </w:rPr>
              <w:t>1307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33#401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308 309 310 311 312 313 314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33#503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传播2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校区2#1308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1309 1310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1311 1312</w:t>
            </w:r>
          </w:p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1313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33#410</w:t>
            </w:r>
            <w:bookmarkStart w:id="0" w:name="_GoBack"/>
            <w:bookmarkEnd w:id="0"/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传播2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校区2#1314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1315 1316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1317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33#412 413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414 415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34#106 107 108 109 110 111 112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33#403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会展20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34#301 302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303 304 305 306 307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会展20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34#113 116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202 203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33#404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34#201挂物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34#114大功率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会展20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34#204 206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207 208 210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33#501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34#205挂物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209床面不整洁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9.9</w:t>
            </w:r>
          </w:p>
        </w:tc>
      </w:tr>
      <w:tr>
        <w:trPr>
          <w:trHeight w:val="52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会展20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34#211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212 213 214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215 216 218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34#315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402 403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33#405 406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34#316鞋子摆放不整齐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401地面不干净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34#404 405 406 407 408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33#407 408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34#410 411 412 413 414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418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34#409大功率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9.7</w:t>
            </w:r>
          </w:p>
        </w:tc>
      </w:tr>
    </w:tbl>
    <w:p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【政治课】</w:t>
      </w:r>
    </w:p>
    <w:p>
      <w:pPr>
        <w:tabs>
          <w:tab w:val="left" w:pos="5114"/>
        </w:tabs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大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有政治课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弘扬新时代雷锋精神，做良好社会风尚的创造者和传播者</w:t>
      </w:r>
    </w:p>
    <w:tbl>
      <w:tblPr>
        <w:tblStyle w:val="6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1757"/>
        <w:gridCol w:w="5247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应到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实到</w:t>
            </w:r>
          </w:p>
        </w:tc>
        <w:tc>
          <w:tcPr>
            <w:tcW w:w="52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缺勤统计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会展1</w:t>
            </w:r>
            <w:r>
              <w:rPr>
                <w:rFonts w:ascii="宋体" w:hAnsi="宋体"/>
                <w:b/>
                <w:bCs/>
                <w:sz w:val="24"/>
              </w:rPr>
              <w:t>9</w:t>
            </w: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班长述职报告：23吴子欣 11王泽坤 41杜佳 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挑战杯评议会: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22詹鹏飞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7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会展1</w:t>
            </w:r>
            <w:r>
              <w:rPr>
                <w:rFonts w:ascii="宋体" w:hAnsi="宋体"/>
                <w:b/>
                <w:bCs/>
                <w:sz w:val="24"/>
              </w:rPr>
              <w:t>92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2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病假：2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祝宝玲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校心理部：2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付瑾珊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班长述职报告：0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陆舒澈 </w:t>
            </w:r>
            <w:r>
              <w:rPr>
                <w:rFonts w:ascii="宋体" w:hAnsi="宋体"/>
                <w:szCs w:val="21"/>
              </w:rPr>
              <w:t>135</w:t>
            </w:r>
            <w:r>
              <w:rPr>
                <w:rFonts w:hint="eastAsia" w:ascii="宋体" w:hAnsi="宋体"/>
                <w:szCs w:val="21"/>
              </w:rPr>
              <w:t>徐泽涛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会展1</w:t>
            </w:r>
            <w:r>
              <w:rPr>
                <w:rFonts w:ascii="宋体" w:hAnsi="宋体"/>
                <w:b/>
                <w:bCs/>
                <w:sz w:val="24"/>
              </w:rPr>
              <w:t>93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班长述职报告：3阮程双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病假：2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曹佳怡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会展1</w:t>
            </w:r>
            <w:r>
              <w:rPr>
                <w:rFonts w:ascii="宋体" w:hAnsi="宋体"/>
                <w:b/>
                <w:bCs/>
                <w:sz w:val="24"/>
              </w:rPr>
              <w:t>94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班长述职报告：4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蓝悦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事假：3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周晶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酒管1</w:t>
            </w:r>
            <w:r>
              <w:rPr>
                <w:rFonts w:ascii="宋体" w:hAnsi="宋体"/>
                <w:b/>
                <w:bCs/>
                <w:sz w:val="24"/>
              </w:rPr>
              <w:t>9</w:t>
            </w: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组织部:29唐雨婷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班长述职报告：2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刘思微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  <w:r>
              <w:rPr>
                <w:rFonts w:ascii="宋体" w:hAnsi="宋体"/>
                <w:b/>
                <w:bCs/>
                <w:sz w:val="24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酒管192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49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病假：4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卢欣悦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李梦雨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浙江省大学生武术锦标赛：2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刘晒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酒管193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病假：0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董慧林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公假：0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王岳雷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传播191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51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班长述职报告：03朱佳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传播192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49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班长述职报告：2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郑水珍13李雨欣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病假：1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徐彬杰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事假：3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陆伟 请假回家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文秘191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班长述职报告：3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何如依 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徐雯莉 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hint="eastAsia" w:ascii="宋体" w:hAnsi="宋体"/>
                <w:szCs w:val="21"/>
              </w:rPr>
              <w:t xml:space="preserve">王科翔 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校青控室：4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闫明静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文秘192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组织部:48程艳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公假：3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林靖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系团办：4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金千珈 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陈思思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武术队：2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赖芳洁 刘莉莉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班长述职报告：0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祝子豪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  <w:r>
              <w:rPr>
                <w:rFonts w:ascii="宋体" w:hAnsi="宋体"/>
                <w:b/>
                <w:bCs/>
                <w:sz w:val="24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文秘193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247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班长述职报告：02罗胡雯 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徐梦煜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</w:p>
        </w:tc>
      </w:tr>
    </w:tbl>
    <w:p>
      <w:pPr>
        <w:tabs>
          <w:tab w:val="left" w:pos="5114"/>
        </w:tabs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大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28"/>
          <w:szCs w:val="28"/>
        </w:rPr>
        <w:t>无政治课</w:t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2E"/>
    <w:rsid w:val="00076C2B"/>
    <w:rsid w:val="000A4E01"/>
    <w:rsid w:val="0011202D"/>
    <w:rsid w:val="00120750"/>
    <w:rsid w:val="0013572C"/>
    <w:rsid w:val="001763F6"/>
    <w:rsid w:val="00212FC2"/>
    <w:rsid w:val="002722A1"/>
    <w:rsid w:val="00325AB1"/>
    <w:rsid w:val="0040442E"/>
    <w:rsid w:val="00455848"/>
    <w:rsid w:val="00457DE4"/>
    <w:rsid w:val="004C6FA6"/>
    <w:rsid w:val="004D026A"/>
    <w:rsid w:val="005424E0"/>
    <w:rsid w:val="00565638"/>
    <w:rsid w:val="00596CAA"/>
    <w:rsid w:val="0067185B"/>
    <w:rsid w:val="006B6D24"/>
    <w:rsid w:val="00707F22"/>
    <w:rsid w:val="00844079"/>
    <w:rsid w:val="0093061A"/>
    <w:rsid w:val="00973975"/>
    <w:rsid w:val="00981669"/>
    <w:rsid w:val="009A6647"/>
    <w:rsid w:val="009B5765"/>
    <w:rsid w:val="009E381C"/>
    <w:rsid w:val="009F195A"/>
    <w:rsid w:val="00A0233B"/>
    <w:rsid w:val="00A27EFC"/>
    <w:rsid w:val="00AA5A74"/>
    <w:rsid w:val="00B900AB"/>
    <w:rsid w:val="00BB21AA"/>
    <w:rsid w:val="00BB53EB"/>
    <w:rsid w:val="00C33923"/>
    <w:rsid w:val="00C42B3B"/>
    <w:rsid w:val="00CB3E21"/>
    <w:rsid w:val="00CC0431"/>
    <w:rsid w:val="00D34F29"/>
    <w:rsid w:val="00D55640"/>
    <w:rsid w:val="00D811A8"/>
    <w:rsid w:val="00E1560C"/>
    <w:rsid w:val="00ED60F9"/>
    <w:rsid w:val="00F56D12"/>
    <w:rsid w:val="00F97D42"/>
    <w:rsid w:val="00F97F1E"/>
    <w:rsid w:val="019801E9"/>
    <w:rsid w:val="02026815"/>
    <w:rsid w:val="047F07E7"/>
    <w:rsid w:val="058C4E17"/>
    <w:rsid w:val="070C658E"/>
    <w:rsid w:val="08051E2E"/>
    <w:rsid w:val="082C1743"/>
    <w:rsid w:val="09733BFF"/>
    <w:rsid w:val="098B1794"/>
    <w:rsid w:val="0D672114"/>
    <w:rsid w:val="1264067F"/>
    <w:rsid w:val="1279741A"/>
    <w:rsid w:val="13115153"/>
    <w:rsid w:val="1BBA708A"/>
    <w:rsid w:val="1C520BEF"/>
    <w:rsid w:val="1CCC12D8"/>
    <w:rsid w:val="1D1203ED"/>
    <w:rsid w:val="1E1150ED"/>
    <w:rsid w:val="20AF1902"/>
    <w:rsid w:val="211315E3"/>
    <w:rsid w:val="21D569D0"/>
    <w:rsid w:val="23352259"/>
    <w:rsid w:val="25456FC6"/>
    <w:rsid w:val="26B07D49"/>
    <w:rsid w:val="271352AC"/>
    <w:rsid w:val="292D7E35"/>
    <w:rsid w:val="2B4756D1"/>
    <w:rsid w:val="2B7349F3"/>
    <w:rsid w:val="2C597E23"/>
    <w:rsid w:val="2D4F0206"/>
    <w:rsid w:val="2D8F19B1"/>
    <w:rsid w:val="30730C5E"/>
    <w:rsid w:val="31094A4C"/>
    <w:rsid w:val="31D3551C"/>
    <w:rsid w:val="31E332D0"/>
    <w:rsid w:val="322C388A"/>
    <w:rsid w:val="32FC1D90"/>
    <w:rsid w:val="33AF7161"/>
    <w:rsid w:val="33CB603E"/>
    <w:rsid w:val="34357946"/>
    <w:rsid w:val="36381216"/>
    <w:rsid w:val="36A056AA"/>
    <w:rsid w:val="37C41216"/>
    <w:rsid w:val="37F94AB3"/>
    <w:rsid w:val="38A85449"/>
    <w:rsid w:val="3B53653B"/>
    <w:rsid w:val="3BC71556"/>
    <w:rsid w:val="3F087800"/>
    <w:rsid w:val="41F800EC"/>
    <w:rsid w:val="43174287"/>
    <w:rsid w:val="433C5839"/>
    <w:rsid w:val="474E4BBF"/>
    <w:rsid w:val="47A77164"/>
    <w:rsid w:val="47DB6BB7"/>
    <w:rsid w:val="48435AE6"/>
    <w:rsid w:val="4AB000D5"/>
    <w:rsid w:val="4C6C27F5"/>
    <w:rsid w:val="4C7336C6"/>
    <w:rsid w:val="4D2336BE"/>
    <w:rsid w:val="4E3B7480"/>
    <w:rsid w:val="4F2D51F1"/>
    <w:rsid w:val="4F3D155A"/>
    <w:rsid w:val="503864FA"/>
    <w:rsid w:val="50E6028D"/>
    <w:rsid w:val="51A83530"/>
    <w:rsid w:val="51EF271D"/>
    <w:rsid w:val="53383A1B"/>
    <w:rsid w:val="55942E9F"/>
    <w:rsid w:val="56390C60"/>
    <w:rsid w:val="56880549"/>
    <w:rsid w:val="56DC0215"/>
    <w:rsid w:val="597802E8"/>
    <w:rsid w:val="5A2B6D82"/>
    <w:rsid w:val="5FA017E9"/>
    <w:rsid w:val="61235539"/>
    <w:rsid w:val="61F315B4"/>
    <w:rsid w:val="6CC80718"/>
    <w:rsid w:val="6E9259E6"/>
    <w:rsid w:val="72407C06"/>
    <w:rsid w:val="729D2B0A"/>
    <w:rsid w:val="732B569B"/>
    <w:rsid w:val="75B10D2B"/>
    <w:rsid w:val="7D826409"/>
    <w:rsid w:val="7F382611"/>
    <w:rsid w:val="7FA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Emphasis"/>
    <w:basedOn w:val="14"/>
    <w:qFormat/>
    <w:uiPriority w:val="0"/>
    <w:rPr>
      <w:i/>
      <w:iCs/>
    </w:rPr>
  </w:style>
  <w:style w:type="table" w:customStyle="1" w:styleId="16">
    <w:name w:val="网格型1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脚 字符"/>
    <w:basedOn w:val="14"/>
    <w:link w:val="3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CF85F-E9DE-43B5-A7AD-DA0DF987F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1610</Words>
  <Characters>9178</Characters>
  <Lines>76</Lines>
  <Paragraphs>21</Paragraphs>
  <TotalTime>3</TotalTime>
  <ScaleCrop>false</ScaleCrop>
  <LinksUpToDate>false</LinksUpToDate>
  <CharactersWithSpaces>10767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2018-11-30T13:33:00Z</dcterms:created>
  <dc:creator>左边i</dc:creator>
  <cp:lastModifiedBy>雨后彩虹</cp:lastModifiedBy>
  <dcterms:modified xsi:type="dcterms:W3CDTF">2021-03-20T01:15:30Z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2682E0FD09E34F68BE66B16445A33914</vt:lpwstr>
  </property>
</Properties>
</file>