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4学年第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Hans" w:bidi="ar"/>
        </w:rPr>
        <w:t>十三周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（202</w:t>
      </w: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t>11.2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 w:bidi="ar"/>
        </w:rPr>
        <w:t>6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t>12.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 w:bidi="ar"/>
        </w:rPr>
        <w:t>1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W w:w="14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157"/>
        <w:gridCol w:w="2047"/>
        <w:gridCol w:w="2620"/>
        <w:gridCol w:w="3095"/>
        <w:gridCol w:w="2161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047" w:type="dxa"/>
            <w:vAlign w:val="center"/>
          </w:tcPr>
          <w:p>
            <w:pPr>
              <w:pStyle w:val="2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6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病假：沈靖妍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董语婷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院学检部;庞姚烁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迟到：应卓翰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黄俊颐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2047" w:type="dxa"/>
          </w:tcPr>
          <w:p>
            <w:pPr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院学检部::鞠帆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病假:杜姝其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病假:杜姝其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8.</w:t>
            </w:r>
            <w:r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事假:缪秋禅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事假：缪秋禅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病假：林游游 王珈瑜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新闻中心记者团：钱家贤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7" w:type="dxa"/>
          </w:tcPr>
          <w:p>
            <w:pPr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病假:裘若迩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2161" w:type="dxa"/>
          </w:tcPr>
          <w:p>
            <w:pPr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80" w:hanging="1080" w:hangingChars="6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社团文化节开幕式：</w:t>
            </w:r>
          </w:p>
          <w:p>
            <w:pPr>
              <w:widowControl/>
              <w:adjustRightInd w:val="0"/>
              <w:snapToGrid w:val="0"/>
              <w:ind w:left="1230" w:leftChars="500" w:hanging="180" w:hangingChars="1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王宁琪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姚玥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游园会：张宇萱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病假：钮郁葵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</w:tcPr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病假:钮郁葵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游园会:姚明 杨阳 张宇萱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叶梓涵 王雅慧 杨舒涵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校十佳歌手公假:蒋知轩 张芸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病假:陈思维 钮郁葵邵峰旺 陆绪宁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游园会：姚明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王雅慧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杨舒涵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国贸才艺大赛：王宁琪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1" w:type="dxa"/>
          </w:tcPr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校十佳主持人：夏佳丽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事假:全稚妍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病假:徐放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迟到：牟永辉 唐浩杰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旷课： 吕雄龙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项济宽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及格</w:t>
            </w:r>
          </w:p>
        </w:tc>
        <w:tc>
          <w:tcPr>
            <w:tcW w:w="2620" w:type="dxa"/>
          </w:tcPr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3095" w:type="dxa"/>
          </w:tcPr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事假:杨思颖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迟到:全稚妍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旷课:郑哲午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3095" w:type="dxa"/>
          </w:tcPr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院学检部:李敏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李伊轩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事假:王馨嬉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病假:王子之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校新闻中心记者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团:张可欣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拍摄电影《语文的滋味》: 赵玲佳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茆嘉辉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迟到:张志航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旷课:庄圣杰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院学检部: 李敏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李伊轩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十佳主持人:乔思荣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钱陈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赵玲佳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曾苏芳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迟到：厉银沂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宋起润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张志航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庄圣杰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2620" w:type="dxa"/>
          </w:tcPr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0" w:type="dxa"/>
          </w:tcPr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院学检部︰朱浩均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dk动漫社:郑光联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事假:杨亚铃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迟到:姜浩楠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俞一赢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黄妩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李丹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胡又天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及格</w:t>
            </w: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7" w:type="dxa"/>
          </w:tcPr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拍摄公假∶洪诗意 赵文婧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病假∶潘彦希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迟到：王映梅 赵文婧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院学检部:孙梦琦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沈彦敏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蓝天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招聘会:李朦雨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金昱彤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刘国会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游园会:钱灵儿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3095" w:type="dxa"/>
          </w:tcPr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病假:徐馨悦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郑滢滢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管安宸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事假:张玉芝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DK动漫社:李佳薇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希音国学社:王莹莹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袁予铵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旋律音乐社:王光艳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陈培蕾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社团文化节:郑雨晴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院学检部:池鲍佳慧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陈佳怡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0" w:type="dxa"/>
          </w:tcPr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3095" w:type="dxa"/>
          </w:tcPr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病假:郑滢滢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郑雨晴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林美辛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院学检部:陈佳怡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交备用机：刘韩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院学检部：王彦斌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病假:范琰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校学习部:刘嘉妍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院学检部:王彦斌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传播232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人才招聘会:王靖雯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校十佳主持人:戚江勇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病假:洪佳怡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20" w:type="dxa"/>
          </w:tcPr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3095" w:type="dxa"/>
          </w:tcPr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病假:顾欣怡 周紫晴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院学检部:张露露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胡涵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王希鹏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社团文化节:陆栏镶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院学检部:王希鹏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梁安琪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李溢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顾欣怡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病假:尤嫣然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周紫晴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唐琪伟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校新闻中心广播台: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沈驭凡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20" w:type="dxa"/>
          </w:tcPr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院学检部:王希鹏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李溢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顾欣怡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胡涵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梁安琪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病假:周紫晴 尤嫣然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木心美术社:何柏洪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病假:仇炆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校学习部:陈锦丹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病假︰仇炆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校文艺部:王馨怡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校社团管理中心:王林林 </w:t>
            </w:r>
          </w:p>
          <w:p>
            <w:pPr>
              <w:widowControl/>
              <w:adjustRightInd w:val="0"/>
              <w:snapToGrid w:val="0"/>
              <w:ind w:firstLine="1260" w:firstLineChars="7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金艺天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迟到：张梦雪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3095" w:type="dxa"/>
          </w:tcPr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病假:李诚鑫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宫佳璇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刘嘉宁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沈佳盈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公假:陈正婧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0" w:type="dxa"/>
          </w:tcPr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病假:宫佳璇 李诚鑫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国贸才艺大赛:胡梦婷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院学检部:胡雯露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马征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校礼仪队∶傅晶怡 曾静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社团文化节:刘婕颖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校礼仪队︰傅晶怡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曾静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院学检部:马征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徐翎莹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胡雯露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校礼仪队∶傅晶怡 曾静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木心美术社:黄虹茱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3095" w:type="dxa"/>
          </w:tcPr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院学检部:胡雯露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徐翎莹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马征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会展234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校十佳主持人:毛佳玲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院学检部:王文畅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诸雯恬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张越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20" w:type="dxa"/>
          </w:tcPr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病假:王文畅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院学检部:张越 诸雯恬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动漫社:俞甜添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病假:王文畅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事假:赵心悦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社员文化节排练:喻志文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院学检部:马悦添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病假：张雨桐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院学检部:马悦添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病假:张雨桐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病假:张雨桐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院学检部:马悦添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事假:成航佐 胡俊杰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礼仪队∶朱琳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社团文化节节目彩排︰陈希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社团文化节工作人员︰陈苏梦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院学检部︰陆怡凡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杨诗琦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周小璐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病假:潘函希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事假:成航佐 胡俊杰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十佳主持人大赛工作人员:卢宇宸 </w:t>
            </w:r>
          </w:p>
          <w:p>
            <w:pPr>
              <w:widowControl/>
              <w:adjustRightInd w:val="0"/>
              <w:snapToGrid w:val="0"/>
              <w:ind w:firstLine="180" w:firstLineChars="1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高子尧 </w:t>
            </w:r>
          </w:p>
          <w:p>
            <w:pPr>
              <w:widowControl/>
              <w:adjustRightInd w:val="0"/>
              <w:snapToGrid w:val="0"/>
              <w:ind w:firstLine="180" w:firstLineChars="1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朱琳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校文艺部:陆怡凡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潘函希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薛珍妮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高子尧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朱琳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语文滋味拍摄:孙赟博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院学检部:雨小路 杨诗琦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旷课：孙源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迟到：吴汉平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院学检部:陆怡凡 胡俊杰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十佳歌手决赛：赵约汉 </w:t>
            </w:r>
          </w:p>
          <w:p>
            <w:pPr>
              <w:widowControl/>
              <w:adjustRightInd w:val="0"/>
              <w:snapToGrid w:val="0"/>
              <w:ind w:firstLine="1260" w:firstLineChars="7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舒铃皓 </w:t>
            </w:r>
          </w:p>
          <w:p>
            <w:pPr>
              <w:widowControl/>
              <w:adjustRightInd w:val="0"/>
              <w:snapToGrid w:val="0"/>
              <w:ind w:firstLine="1260" w:firstLineChars="7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支镓乐 </w:t>
            </w:r>
          </w:p>
          <w:p>
            <w:pPr>
              <w:widowControl/>
              <w:adjustRightInd w:val="0"/>
              <w:snapToGrid w:val="0"/>
              <w:ind w:firstLine="1260" w:firstLineChars="7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徐子悦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社团文化节：周智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院学检部：方佳媛 娄哲翔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病假:徐圣钧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高杰男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潘一鸣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郑伊健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何思妤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病假:何思妤 王怡 郑伊健 徐圣钧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260" w:hanging="1260" w:hangingChars="7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社团文化节彩排:暴雨璇 童雨欣 梁诗羽 秦宇涵 马文蔚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迟到:徐宇博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620" w:hanging="1620" w:hangingChars="9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校十佳歌手决赛工作:寿佳慧 马佳媛 王旭洋 夏盈盈 季奕纪 张恬苗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院学检部:金艺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病假:郭永成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迟到：张涛 杜一飞 吴可文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院学检部:金艺 吴丽丽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校小品队排练: 王佳慧 王芬婷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校外拍摄:马文蔚 李杉杉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迟到:王秋玲 罗淇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病假∶吕俨倍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校十佳歌手:杨亿纯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迟到:陆苑勤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柴佳怡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沈央一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许燕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校拍摄电影《语文的滋味》:柴佳怡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校学习部:陆苑勤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215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病假:唐晶晶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校新闻中心:陈佳颖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校史馆讲解:沈雪佳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院学检部:刘欣怡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周佳欣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校学习部:夏旬 缪听听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带早饭：朱靓怡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院学检部:刘欣怡 周佳欣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病假︰方亦佳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校十佳歌手∶王佳欣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魏雨沁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吴方儿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迟到︰赵佳慧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李政双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夏旬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章侯艺敏</w:t>
            </w:r>
          </w:p>
          <w:p>
            <w:pP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3095" w:type="dxa"/>
          </w:tcPr>
          <w:p>
            <w:pPr>
              <w:rPr>
                <w:rFonts w:ascii="宋体" w:hAnsi="宋体" w:eastAsia="宋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宋体" w:hAnsi="宋体" w:eastAsia="宋体" w:cs="黑体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早自习较好班级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传播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、传播2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32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hAnsi="宋体" w:eastAsia="黑体" w:cs="黑体"/>
                <w:b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早自习有待提高班级：会展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本周大二没有晚自习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0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418"/>
        <w:gridCol w:w="1276"/>
        <w:gridCol w:w="1559"/>
        <w:gridCol w:w="1984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班级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周日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周一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周二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周四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文秘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9.5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垃圾-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9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灯未关-</w:t>
            </w:r>
            <w:r>
              <w:rPr>
                <w:rFonts w:ascii="宋体" w:hAnsi="宋体" w:eastAsia="宋体"/>
                <w:szCs w:val="21"/>
              </w:rPr>
              <w:t>1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垃圾-</w:t>
            </w:r>
            <w:r>
              <w:rPr>
                <w:rFonts w:ascii="宋体" w:hAnsi="宋体" w:eastAsia="宋体"/>
                <w:szCs w:val="21"/>
              </w:rPr>
              <w:t>1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得分：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9.5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灯未关 -</w:t>
            </w:r>
            <w:r>
              <w:rPr>
                <w:rFonts w:ascii="宋体" w:hAnsi="宋体" w:eastAsia="宋体"/>
                <w:szCs w:val="21"/>
              </w:rPr>
              <w:t>1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得分：1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得分：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9.75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 xml:space="preserve">7 </w:t>
            </w:r>
            <w:r>
              <w:rPr>
                <w:rFonts w:hint="eastAsia" w:ascii="宋体" w:hAnsi="宋体" w:eastAsia="宋体"/>
                <w:szCs w:val="21"/>
              </w:rPr>
              <w:t>周旭晨 迟到-</w:t>
            </w:r>
            <w:r>
              <w:rPr>
                <w:rFonts w:ascii="宋体" w:hAnsi="宋体" w:eastAsia="宋体"/>
                <w:szCs w:val="21"/>
              </w:rPr>
              <w:t>0.5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9.5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 xml:space="preserve">4 </w:t>
            </w:r>
            <w:r>
              <w:rPr>
                <w:rFonts w:hint="eastAsia" w:ascii="宋体" w:hAnsi="宋体" w:eastAsia="宋体"/>
                <w:szCs w:val="21"/>
              </w:rPr>
              <w:t xml:space="preserve">钱悠睿 旷课 </w:t>
            </w:r>
            <w:r>
              <w:rPr>
                <w:rFonts w:ascii="宋体" w:hAnsi="宋体" w:eastAsia="宋体"/>
                <w:szCs w:val="21"/>
              </w:rPr>
              <w:t>-1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9.5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电灯未关 </w:t>
            </w:r>
            <w:r>
              <w:rPr>
                <w:rFonts w:ascii="宋体" w:hAnsi="宋体" w:eastAsia="宋体"/>
                <w:szCs w:val="21"/>
              </w:rPr>
              <w:t>-1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：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会展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9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灯未关 </w:t>
            </w:r>
            <w:r>
              <w:rPr>
                <w:rFonts w:ascii="宋体" w:hAnsi="宋体" w:eastAsia="宋体"/>
                <w:szCs w:val="21"/>
              </w:rPr>
              <w:t>-1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垃圾 </w:t>
            </w:r>
            <w:r>
              <w:rPr>
                <w:rFonts w:ascii="宋体" w:hAnsi="宋体" w:eastAsia="宋体"/>
                <w:szCs w:val="21"/>
              </w:rPr>
              <w:t>-1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6.5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灯未关-</w:t>
            </w:r>
            <w:r>
              <w:rPr>
                <w:rFonts w:ascii="宋体" w:hAnsi="宋体" w:eastAsia="宋体"/>
                <w:szCs w:val="21"/>
              </w:rPr>
              <w:t>1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垃圾-1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 xml:space="preserve">凌正毅 旷课 </w:t>
            </w:r>
            <w:r>
              <w:rPr>
                <w:rFonts w:ascii="宋体" w:hAnsi="宋体" w:eastAsia="宋体"/>
                <w:szCs w:val="21"/>
              </w:rPr>
              <w:t>-1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凌正毅 代课 -</w:t>
            </w:r>
            <w:r>
              <w:rPr>
                <w:rFonts w:ascii="宋体" w:hAnsi="宋体" w:eastAsia="宋体"/>
                <w:szCs w:val="21"/>
              </w:rPr>
              <w:t>4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及格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传播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9.25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高源炜 违规使用电子产品 </w:t>
            </w:r>
            <w:r>
              <w:rPr>
                <w:rFonts w:ascii="宋体" w:hAnsi="宋体" w:eastAsia="宋体"/>
                <w:szCs w:val="21"/>
              </w:rPr>
              <w:t>-1.5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传播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得分;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传播233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</w:t>
            </w:r>
            <w:r>
              <w:rPr>
                <w:rFonts w:ascii="宋体" w:hAnsi="宋体" w:eastAsia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rPr>
          <w:rFonts w:ascii="宋体" w:hAnsi="宋体" w:eastAsia="宋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本周大二有政治课：</w:t>
      </w:r>
      <w:r>
        <w:rPr>
          <w:rFonts w:hint="eastAsia" w:ascii="宋体" w:hAnsi="宋体" w:eastAsia="宋体"/>
          <w:b/>
          <w:bCs/>
          <w:sz w:val="28"/>
          <w:szCs w:val="28"/>
        </w:rPr>
        <w:t>一张蓝图绘到底——“千万工程”加载新内涵 千树向未来，万村奔共富</w:t>
      </w:r>
    </w:p>
    <w:p>
      <w:pPr>
        <w:rPr>
          <w:sz w:val="28"/>
          <w:szCs w:val="3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15"/>
        <w:gridCol w:w="477"/>
        <w:gridCol w:w="3811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48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41</w:t>
            </w:r>
          </w:p>
        </w:tc>
        <w:tc>
          <w:tcPr>
            <w:tcW w:w="381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院组织部：36杨茹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户外素质拓展大赛：12李欣媛 </w:t>
            </w:r>
          </w:p>
          <w:p>
            <w:pPr>
              <w:ind w:firstLine="1890" w:firstLineChars="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34温晓燕 </w:t>
            </w:r>
          </w:p>
          <w:p>
            <w:pPr>
              <w:ind w:firstLine="1890" w:firstLineChars="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35徐欣睿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双创训练营培训：46喻诗雯 48庄文婷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病假：27沈靖妍</w:t>
            </w:r>
          </w:p>
        </w:tc>
        <w:tc>
          <w:tcPr>
            <w:tcW w:w="57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381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</w:t>
            </w:r>
            <w:r>
              <w:rPr>
                <w:rFonts w:ascii="宋体" w:hAnsi="宋体" w:eastAsia="宋体"/>
                <w:szCs w:val="21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季旭珍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校组织部：3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王思懿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户外素质拓展大赛：17李明浜 </w:t>
            </w:r>
          </w:p>
          <w:p>
            <w:pPr>
              <w:ind w:firstLine="1890" w:firstLineChars="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15孔雨涵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人民职校学生参观：47周子洋 </w:t>
            </w:r>
          </w:p>
          <w:p>
            <w:pPr>
              <w:ind w:firstLine="1890" w:firstLineChars="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49陈昱丞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事假：21缪秋祥 30王浩</w:t>
            </w:r>
          </w:p>
        </w:tc>
        <w:tc>
          <w:tcPr>
            <w:tcW w:w="57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381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户外素质拓展大赛：44赵美婷 </w:t>
            </w:r>
          </w:p>
          <w:p>
            <w:pPr>
              <w:ind w:firstLine="1890" w:firstLineChars="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28宋子菁 </w:t>
            </w:r>
          </w:p>
          <w:p>
            <w:pPr>
              <w:ind w:firstLine="1890" w:firstLineChars="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26沈昊芸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协助国教院开展活动：38严佳莹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病假：32吴祎祎</w:t>
            </w:r>
          </w:p>
        </w:tc>
        <w:tc>
          <w:tcPr>
            <w:tcW w:w="57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47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39</w:t>
            </w:r>
          </w:p>
        </w:tc>
        <w:tc>
          <w:tcPr>
            <w:tcW w:w="381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游园会：36姚玥 34杨阴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校操舞队：02陈思维 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17蒋知轩 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41张芸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户外素质拓展大赛：46朱宏财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事假：20李紫珊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病假：23钮郁葵</w:t>
            </w:r>
          </w:p>
        </w:tc>
        <w:tc>
          <w:tcPr>
            <w:tcW w:w="57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39</w:t>
            </w:r>
          </w:p>
        </w:tc>
        <w:tc>
          <w:tcPr>
            <w:tcW w:w="381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</w:t>
            </w:r>
            <w:r>
              <w:rPr>
                <w:rFonts w:ascii="宋体" w:hAnsi="宋体" w:eastAsia="宋体"/>
                <w:szCs w:val="21"/>
              </w:rPr>
              <w:t>09</w:t>
            </w:r>
            <w:r>
              <w:rPr>
                <w:rFonts w:hint="eastAsia" w:ascii="宋体" w:hAnsi="宋体" w:eastAsia="宋体"/>
                <w:szCs w:val="21"/>
              </w:rPr>
              <w:t xml:space="preserve">季晨晨 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 xml:space="preserve">毕冉 </w:t>
            </w:r>
          </w:p>
          <w:p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曹淑薇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校操舞队：01包莹芬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院素拓部：07黄鹏宇 43张雨杭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双创训练营培训：24盛艺瑶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十佳主持人：33夏佳丽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事假：23全稚妍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病假：35徐放</w:t>
            </w:r>
          </w:p>
        </w:tc>
        <w:tc>
          <w:tcPr>
            <w:tcW w:w="57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3811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25</w:t>
            </w:r>
          </w:p>
        </w:tc>
        <w:tc>
          <w:tcPr>
            <w:tcW w:w="381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校权益部：20马月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游园会：47朱柳静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部门考试：09何泓腱 22彭锦林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户外素质拓展大赛：31王子之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十佳主持人：02曾苏芳 </w:t>
            </w:r>
          </w:p>
          <w:p>
            <w:pPr>
              <w:ind w:firstLine="1260" w:firstLineChars="6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23钱陈 </w:t>
            </w:r>
          </w:p>
          <w:p>
            <w:pPr>
              <w:ind w:firstLine="1260" w:firstLineChars="6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43赵玲佳 </w:t>
            </w:r>
          </w:p>
          <w:p>
            <w:pPr>
              <w:ind w:firstLine="1260" w:firstLineChars="6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24乔思荣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校田径队：39张可欣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病假：30王馨嬉 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19厉银沂 </w:t>
            </w:r>
          </w:p>
          <w:p>
            <w:pPr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27宋起润</w:t>
            </w:r>
          </w:p>
        </w:tc>
        <w:tc>
          <w:tcPr>
            <w:tcW w:w="57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15" w:type="dxa"/>
            <w:vAlign w:val="center"/>
          </w:tcPr>
          <w:p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477" w:type="dxa"/>
            <w:vAlign w:val="center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381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户外素质拓展大赛：47朱浩均 </w:t>
            </w:r>
          </w:p>
          <w:p>
            <w:pPr>
              <w:ind w:firstLine="1890" w:firstLineChars="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37杨婷方 </w:t>
            </w:r>
          </w:p>
          <w:p>
            <w:pPr>
              <w:ind w:firstLine="1890" w:firstLineChars="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04崔莹莹 </w:t>
            </w:r>
          </w:p>
          <w:p>
            <w:pPr>
              <w:ind w:firstLine="1890" w:firstLineChars="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42虞林涛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部门考试：31王诗柔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游园会：38杨萧 44赵梦婷</w:t>
            </w:r>
          </w:p>
        </w:tc>
        <w:tc>
          <w:tcPr>
            <w:tcW w:w="579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15" w:type="dxa"/>
            <w:vAlign w:val="center"/>
          </w:tcPr>
          <w:p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477" w:type="dxa"/>
            <w:vAlign w:val="center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381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游园会：09黄芳雨 </w:t>
            </w:r>
          </w:p>
          <w:p>
            <w:pPr>
              <w:ind w:firstLine="840" w:firstLineChars="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42赵文婧 </w:t>
            </w:r>
          </w:p>
          <w:p>
            <w:pPr>
              <w:ind w:firstLine="840" w:firstLineChars="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41赵丽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户外素质拓展大赛：04古云凤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病假：03陈荣耀 25邵心怡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事假：20215014102潘彦希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旷课：13李彤</w:t>
            </w:r>
          </w:p>
        </w:tc>
        <w:tc>
          <w:tcPr>
            <w:tcW w:w="579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15" w:type="dxa"/>
            <w:vAlign w:val="center"/>
          </w:tcPr>
          <w:p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477" w:type="dxa"/>
            <w:vAlign w:val="center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381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校权益部：11金俞汐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游园会：22钱灵儿 25孙梦琦 39俞婧</w:t>
            </w:r>
          </w:p>
        </w:tc>
        <w:tc>
          <w:tcPr>
            <w:tcW w:w="579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15" w:type="dxa"/>
            <w:vAlign w:val="center"/>
          </w:tcPr>
          <w:p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477" w:type="dxa"/>
            <w:vAlign w:val="center"/>
          </w:tcPr>
          <w:p>
            <w:r>
              <w:t>4</w:t>
            </w:r>
            <w:r>
              <w:rPr>
                <w:rFonts w:hint="eastAsia"/>
              </w:rPr>
              <w:t>1</w:t>
            </w:r>
          </w:p>
        </w:tc>
        <w:tc>
          <w:tcPr>
            <w:tcW w:w="381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校足球：36王佳洁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户外素质拓展大赛：11袁予铵 10褚宸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游园会：47郑雨晴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十佳主持人：43张怡宁 </w:t>
            </w:r>
          </w:p>
          <w:p>
            <w:pPr>
              <w:ind w:firstLine="1260" w:firstLineChars="6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41姚兰兰 </w:t>
            </w:r>
          </w:p>
          <w:p>
            <w:pPr>
              <w:ind w:firstLine="1260" w:firstLineChars="6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27陆佳漪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病假：39徐馨悦</w:t>
            </w:r>
          </w:p>
        </w:tc>
        <w:tc>
          <w:tcPr>
            <w:tcW w:w="579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8</w:t>
            </w:r>
          </w:p>
        </w:tc>
      </w:tr>
    </w:tbl>
    <w:p>
      <w:r>
        <w:rPr>
          <w:rFonts w:hint="eastAsia" w:ascii="黑体" w:hAnsi="黑体" w:eastAsia="黑体" w:cs="黑体"/>
          <w:b/>
          <w:bCs/>
          <w:sz w:val="28"/>
          <w:szCs w:val="28"/>
        </w:rPr>
        <w:t>本周大一无政治课</w:t>
      </w: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68"/>
        <w:gridCol w:w="1868"/>
        <w:gridCol w:w="1868"/>
        <w:gridCol w:w="2054"/>
        <w:gridCol w:w="1678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vAlign w:val="center"/>
          </w:tcPr>
          <w:p>
            <w:pPr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传播221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应交: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 xml:space="preserve"> </w:t>
            </w: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会展2</w:t>
            </w:r>
            <w:r>
              <w:rPr>
                <w:rFonts w:ascii="宋体" w:hAnsi="宋体" w:eastAsia="宋体"/>
                <w:b/>
                <w:sz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实训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实交：31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实交：41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实交：41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应交：43</w:t>
            </w:r>
          </w:p>
          <w:p>
            <w:pPr>
              <w:tabs>
                <w:tab w:val="left" w:pos="1540"/>
              </w:tabs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实交：42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实交：41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实交：51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 xml:space="preserve"> 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应交: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 xml:space="preserve"> </w:t>
            </w: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41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实交：41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会展234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应交：33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实交：33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实交：42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实交：41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实交：41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应交：42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实交：42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应交：39</w:t>
            </w:r>
          </w:p>
          <w:p>
            <w:pPr>
              <w:tabs>
                <w:tab w:val="left" w:pos="1540"/>
              </w:tabs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应交：25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实交：25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应交：25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实交：25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实交：31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应交：39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实交：39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 xml:space="preserve"> 0</w:t>
            </w:r>
          </w:p>
        </w:tc>
        <w:tc>
          <w:tcPr>
            <w:tcW w:w="1837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50" w:type="dxa"/>
            <w:shd w:val="clear" w:color="auto" w:fill="auto"/>
          </w:tcPr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>
            <w:pPr>
              <w:rPr>
                <w:rStyle w:val="14"/>
                <w:rFonts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</w:tbl>
    <w:p>
      <w:pPr>
        <w:tabs>
          <w:tab w:val="left" w:pos="667"/>
        </w:tabs>
        <w:jc w:val="left"/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headerReference r:id="rId3" w:type="default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寝室卫生及纪律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tbl>
      <w:tblPr>
        <w:tblStyle w:val="13"/>
        <w:tblW w:w="109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773"/>
        <w:gridCol w:w="3157"/>
        <w:gridCol w:w="2234"/>
        <w:gridCol w:w="2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157" w:type="dxa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  <w:szCs w:val="24"/>
              </w:rPr>
              <w:t>平均分数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41#2124 215 216 41#218 301 302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33#116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41#305 306 307 41#308 309 310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 xml:space="preserve">41#312 313 314 41#315 316 318 41#401 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41#401 408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33#313椅背挂物</w:t>
            </w:r>
          </w:p>
          <w:p>
            <w:pPr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 xml:space="preserve">41#404垃圾未倒 </w:t>
            </w:r>
          </w:p>
          <w:p>
            <w:pPr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 xml:space="preserve">41#405垃圾未倒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41#407地面较脏，椅背挂物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33#312无人寝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33#315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41#409 410 411 41#413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33#316地面杂乱，桌面杂乱，阳台杂乱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33#307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41#104 105 106 41#108 109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41#110 112 113 41#115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41#114床帘挂物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41#118 202 203 41#204 205 206 207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33#310床帘挂物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传播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37#612 616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41#101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37#610未叠被子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传播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37#619 621 622 637#24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33#303 304 305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5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73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57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5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7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1#804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3#210 211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4#304 305</w:t>
            </w:r>
          </w:p>
        </w:tc>
        <w:tc>
          <w:tcPr>
            <w:tcW w:w="315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1#801厕所较脏</w:t>
            </w:r>
          </w:p>
        </w:tc>
        <w:tc>
          <w:tcPr>
            <w:tcW w:w="22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77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3#212 213 214 3#410 510 601 3#603 613</w:t>
            </w:r>
          </w:p>
        </w:tc>
        <w:tc>
          <w:tcPr>
            <w:tcW w:w="3157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5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7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1#609 610 611 1#612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33#109 110</w:t>
            </w:r>
          </w:p>
        </w:tc>
        <w:tc>
          <w:tcPr>
            <w:tcW w:w="315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1#608床帘未拉开</w:t>
            </w:r>
          </w:p>
        </w:tc>
        <w:tc>
          <w:tcPr>
            <w:tcW w:w="22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7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1#614 615 616 1#617 701</w:t>
            </w:r>
          </w:p>
        </w:tc>
        <w:tc>
          <w:tcPr>
            <w:tcW w:w="315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33#111地面脏乱</w:t>
            </w:r>
          </w:p>
        </w:tc>
        <w:tc>
          <w:tcPr>
            <w:tcW w:w="22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177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1#702 703 704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33#113 114 115</w:t>
            </w:r>
          </w:p>
        </w:tc>
        <w:tc>
          <w:tcPr>
            <w:tcW w:w="3157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7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1#309 310 311 1#312 315 316 317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33#105</w:t>
            </w:r>
          </w:p>
        </w:tc>
        <w:tc>
          <w:tcPr>
            <w:tcW w:w="3157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7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1#403 404 405 1#406 407 410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33#106</w:t>
            </w:r>
          </w:p>
        </w:tc>
        <w:tc>
          <w:tcPr>
            <w:tcW w:w="315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1#411垃圾未倒</w:t>
            </w:r>
          </w:p>
        </w:tc>
        <w:tc>
          <w:tcPr>
            <w:tcW w:w="22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5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77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1#412 413 414 1#416 417 505 515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33#107</w:t>
            </w:r>
          </w:p>
        </w:tc>
        <w:tc>
          <w:tcPr>
            <w:tcW w:w="3157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5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7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1#603 604 605 1#606 607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33#108</w:t>
            </w:r>
          </w:p>
        </w:tc>
        <w:tc>
          <w:tcPr>
            <w:tcW w:w="3157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5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传播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7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1#202 204 206 1#208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33#206</w:t>
            </w:r>
          </w:p>
        </w:tc>
        <w:tc>
          <w:tcPr>
            <w:tcW w:w="315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1#215厕所地面脏 216垃圾未倒</w:t>
            </w:r>
          </w:p>
        </w:tc>
        <w:tc>
          <w:tcPr>
            <w:tcW w:w="22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传播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7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1#203 205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33#207 208 209</w:t>
            </w:r>
          </w:p>
        </w:tc>
        <w:tc>
          <w:tcPr>
            <w:tcW w:w="315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1#213床面乱 214地面脏</w:t>
            </w:r>
          </w:p>
        </w:tc>
        <w:tc>
          <w:tcPr>
            <w:tcW w:w="22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177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1#302 304 305 1#306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33#104 211</w:t>
            </w:r>
          </w:p>
        </w:tc>
        <w:tc>
          <w:tcPr>
            <w:tcW w:w="315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33#212被子未叠，椅背挂物</w:t>
            </w:r>
          </w:p>
        </w:tc>
        <w:tc>
          <w:tcPr>
            <w:tcW w:w="22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.9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【青牛联盟】</w:t>
      </w:r>
    </w:p>
    <w:p>
      <w:pPr>
        <w:jc w:val="center"/>
        <w:rPr>
          <w:b/>
          <w:bCs/>
          <w:sz w:val="24"/>
        </w:rPr>
      </w:pPr>
    </w:p>
    <w:tbl>
      <w:tblPr>
        <w:tblStyle w:val="7"/>
        <w:tblpPr w:leftFromText="180" w:rightFromText="180" w:vertAnchor="page" w:horzAnchor="margin" w:tblpY="27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14.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14.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ab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14.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14.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</w:tbl>
    <w:p>
      <w:pPr>
        <w:rPr>
          <w:b/>
          <w:bCs/>
          <w:sz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center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FF77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customStyle="1" w:styleId="17">
    <w:name w:val="Placeholder Text"/>
    <w:basedOn w:val="8"/>
    <w:semiHidden/>
    <w:qFormat/>
    <w:uiPriority w:val="99"/>
    <w:rPr>
      <w:color w:val="808080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1658</Words>
  <Characters>9454</Characters>
  <Lines>78</Lines>
  <Paragraphs>22</Paragraphs>
  <TotalTime>0</TotalTime>
  <ScaleCrop>false</ScaleCrop>
  <LinksUpToDate>false</LinksUpToDate>
  <CharactersWithSpaces>11090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2022-10-16T01:57:00Z</dcterms:created>
  <dc:creator>刘 慧婷</dc:creator>
  <cp:lastModifiedBy>hydgyd</cp:lastModifiedBy>
  <dcterms:modified xsi:type="dcterms:W3CDTF">2023-12-05T07:55:34Z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DAAFAC2589714792BD4EAD6AC11783D8_13</vt:lpwstr>
  </property>
</Properties>
</file>