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学院</w:t>
      </w:r>
      <w:r>
        <w:rPr>
          <w:rFonts w:hint="eastAsia" w:ascii="黑体" w:hAnsi="黑体" w:eastAsia="黑体" w:cs="黑体"/>
          <w:b/>
          <w:bCs w:val="0"/>
          <w:color w:val="000000"/>
          <w:kern w:val="0"/>
          <w:sz w:val="30"/>
          <w:szCs w:val="30"/>
          <w:lang w:val="en-US" w:eastAsia="zh-CN"/>
        </w:rPr>
        <w:t>2021/2022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一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tbl>
      <w:tblPr>
        <w:tblStyle w:val="2"/>
        <w:tblpPr w:leftFromText="180" w:rightFromText="180" w:vertAnchor="text" w:horzAnchor="page" w:tblpX="1589" w:tblpY="786"/>
        <w:tblOverlap w:val="never"/>
        <w:tblW w:w="156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010"/>
        <w:gridCol w:w="1060"/>
        <w:gridCol w:w="1050"/>
        <w:gridCol w:w="1010"/>
        <w:gridCol w:w="1010"/>
        <w:gridCol w:w="1010"/>
        <w:gridCol w:w="990"/>
        <w:gridCol w:w="1020"/>
        <w:gridCol w:w="1100"/>
        <w:gridCol w:w="1650"/>
        <w:gridCol w:w="1470"/>
        <w:gridCol w:w="1180"/>
        <w:gridCol w:w="9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黑体" w:hAnsi="黑体" w:eastAsia="黑体" w:cs="黑体"/>
          <w:b/>
          <w:vanish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第二周（2021.9.13——9.18）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日常管理班级考核排名</w:t>
      </w:r>
    </w:p>
    <w:tbl>
      <w:tblPr>
        <w:tblStyle w:val="2"/>
        <w:tblpPr w:leftFromText="180" w:rightFromText="180" w:vertAnchor="text" w:horzAnchor="page" w:tblpXSpec="center" w:tblpY="4"/>
        <w:tblOverlap w:val="never"/>
        <w:tblW w:w="156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010"/>
        <w:gridCol w:w="1060"/>
        <w:gridCol w:w="1050"/>
        <w:gridCol w:w="1010"/>
        <w:gridCol w:w="1010"/>
        <w:gridCol w:w="1010"/>
        <w:gridCol w:w="990"/>
        <w:gridCol w:w="1020"/>
        <w:gridCol w:w="1100"/>
        <w:gridCol w:w="1650"/>
        <w:gridCol w:w="1470"/>
        <w:gridCol w:w="1180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201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  <w:highlight w:val="none"/>
                <w:lang w:val="en-US" w:eastAsia="zh-CN"/>
              </w:rPr>
              <w:t>9.8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.5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sum(B1:K1) \* MERGEFORMAT </w:instrTex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77.2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color w:val="0D0D0D" w:themeColor="text1" w:themeTint="F2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D0D0D" w:themeColor="text1" w:themeTint="F2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一</w:t>
            </w:r>
          </w:p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Cs w:val="21"/>
                <w:highlight w:val="none"/>
              </w:rPr>
              <w:t>优胜班级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202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instrText xml:space="preserve"> = sum(B2:K2)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74.7</w:t>
            </w: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十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文秘203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  <w:highlight w:val="none"/>
                <w:lang w:val="en-US" w:eastAsia="zh-CN"/>
              </w:rPr>
              <w:t>9.7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 w:val="0"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  <w:instrText xml:space="preserve"> = sum(B3:K3) \* MERGEFORMAT </w:instrText>
            </w:r>
            <w:r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  <w:t>75.4</w:t>
            </w:r>
            <w:r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201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  <w:highlight w:val="none"/>
                <w:lang w:val="en-US" w:eastAsia="zh-CN"/>
              </w:rPr>
              <w:t>9.6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  <w:instrText xml:space="preserve"> = sum(B4:K4) \* MERGEFORMAT </w:instrText>
            </w:r>
            <w:r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  <w:t>76.6</w:t>
            </w:r>
            <w:r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三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202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  <w:highlight w:val="none"/>
                <w:lang w:val="en-US" w:eastAsia="zh-CN"/>
              </w:rPr>
              <w:t>9.9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.5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sum(B5:K5) \* MERGEFORMAT </w:instrTex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76.7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二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203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  <w:highlight w:val="none"/>
                <w:lang w:val="en-US" w:eastAsia="zh-CN"/>
              </w:rPr>
              <w:t>9.5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1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sum(B6:K6) \* MERGEFORMAT </w:instrTex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76.3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六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会展201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  <w:highlight w:val="none"/>
                <w:lang w:val="en-US" w:eastAsia="zh-CN"/>
              </w:rPr>
              <w:t>9.4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1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8.5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sum(B7:K7) \* MERGEFORMAT </w:instrTex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75.9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七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会展202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  <w:highlight w:val="none"/>
                <w:lang w:val="en-US" w:eastAsia="zh-CN"/>
              </w:rPr>
              <w:t>9.6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1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sum(B8:K8) \* MERGEFORMAT </w:instrTex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76.6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会展203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9.7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1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= sum(B9:K9) \* MERGEFORMAT </w:instrTex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76.4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会展204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  <w:lang w:val="en-US" w:eastAsia="zh-CN"/>
              </w:rPr>
              <w:t>8.3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sum(B10:K10) \* MERGEFORMAT </w:instrTex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74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十二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会展205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  <w:lang w:val="en-US" w:eastAsia="zh-CN"/>
              </w:rPr>
              <w:t>8.7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8.9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sum(B11:K11) \* MERGEFORMAT </w:instrTex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73.4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  <w:t>十三</w:t>
            </w:r>
          </w:p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B050"/>
                <w:szCs w:val="21"/>
                <w:highlight w:val="none"/>
              </w:rPr>
              <w:t>预警班级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传播201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  <w:lang w:val="en-US" w:eastAsia="zh-CN"/>
              </w:rPr>
              <w:t>8.4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sum(B12:K12) \* MERGEFORMAT </w:instrTex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75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九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降5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传播202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  <w:lang w:val="en-US" w:eastAsia="zh-CN"/>
              </w:rPr>
              <w:t>8.6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8.9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sum(B13:K13) \* MERGEFORMAT </w:instrTex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74.5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十一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降3</w:t>
            </w:r>
          </w:p>
        </w:tc>
      </w:tr>
    </w:tbl>
    <w:p>
      <w:pPr>
        <w:tabs>
          <w:tab w:val="left" w:pos="1695"/>
        </w:tabs>
        <w:jc w:val="both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ind w:firstLine="4216" w:firstLineChars="1400"/>
        <w:jc w:val="both"/>
      </w:pPr>
      <w:r>
        <w:rPr>
          <w:rFonts w:ascii="宋体" w:hAnsi="宋体"/>
          <w:b/>
          <w:color w:val="000000"/>
          <w:sz w:val="30"/>
          <w:szCs w:val="30"/>
        </w:rPr>
        <w:t>注：本周大二年级无晚自习，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</w:t>
      </w:r>
      <w:r>
        <w:rPr>
          <w:rFonts w:ascii="宋体" w:hAnsi="宋体"/>
          <w:b/>
          <w:color w:val="000000"/>
          <w:sz w:val="30"/>
          <w:szCs w:val="30"/>
        </w:rPr>
        <w:t>政治课，满分为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100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p/>
    <w:sectPr>
      <w:pgSz w:w="18765" w:h="14173" w:orient="landscape"/>
      <w:pgMar w:top="1803" w:right="1440" w:bottom="1803" w:left="144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6D"/>
    <w:rsid w:val="00826C6D"/>
    <w:rsid w:val="207E4641"/>
    <w:rsid w:val="5464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网格型1"/>
    <w:basedOn w:val="2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2021-09-19T11:26:00Z</dcterms:created>
  <dc:creator>枕上一颗</dc:creator>
  <cp:lastModifiedBy>枕上一颗</cp:lastModifiedBy>
  <dcterms:modified xsi:type="dcterms:W3CDTF">2021-09-19T12:41:52Z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8CBA69BFF9D04B10894035A20FF448A4</vt:lpwstr>
  </property>
</Properties>
</file>